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Store Sales Data Forecasting using AI - Prophet Method</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Project Overview</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project focuses on analyzing store sales data to uncover key insights and forecast future sales. The primary objective is to use data visualization techniques to understand sales patterns across different product categories, shopping malls, and customer demographics. Subsequently, the project employs the Prophet AI model, a time series forecasting method, to predict sales for the upcoming month based on historical trends.</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Raw Dataset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60" w:before="6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is based on the </w:t>
      </w:r>
      <w:r w:rsidDel="00000000" w:rsidR="00000000" w:rsidRPr="00000000">
        <w:rPr>
          <w:rFonts w:ascii="Google Sans Text" w:cs="Google Sans Text" w:eastAsia="Google Sans Text" w:hAnsi="Google Sans Text"/>
          <w:color w:val="575b5f"/>
          <w:rtl w:val="0"/>
        </w:rPr>
        <w:t xml:space="preserve">Different_stores_data_V2.csv</w:t>
      </w:r>
      <w:r w:rsidDel="00000000" w:rsidR="00000000" w:rsidRPr="00000000">
        <w:rPr>
          <w:rFonts w:ascii="Google Sans Text" w:cs="Google Sans Text" w:eastAsia="Google Sans Text" w:hAnsi="Google Sans Text"/>
          <w:color w:val="1b1c1d"/>
          <w:rtl w:val="0"/>
        </w:rPr>
        <w:t xml:space="preserve"> dataset.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Link: https://www.kaggle.com/datasets/kzmontage/sales-from-different-stores</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Insights &amp; Findings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Through exploratory data analysis and visualization, several key findings were identified:</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Top Selling Categories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Clothing</w:t>
      </w:r>
      <w:r w:rsidDel="00000000" w:rsidR="00000000" w:rsidRPr="00000000">
        <w:rPr>
          <w:rFonts w:ascii="Google Sans Text" w:cs="Google Sans Text" w:eastAsia="Google Sans Text" w:hAnsi="Google Sans Text"/>
          <w:color w:val="1b1c1d"/>
          <w:rtl w:val="0"/>
        </w:rPr>
        <w:t xml:space="preserve"> is the highest-selling category by a significant margin, followed by Cosmetics and Food &amp; Beverage.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Top Performing Malls</w:t>
      </w:r>
      <w:r w:rsidDel="00000000" w:rsidR="00000000" w:rsidRPr="00000000">
        <w:rPr>
          <w:rFonts w:ascii="Google Sans Text" w:cs="Google Sans Text" w:eastAsia="Google Sans Text" w:hAnsi="Google Sans Text"/>
          <w:color w:val="1b1c1d"/>
          <w:rtl w:val="0"/>
        </w:rPr>
        <w:t xml:space="preserve">: The shopping malls with the highest sales volumes are </w:t>
      </w:r>
      <w:r w:rsidDel="00000000" w:rsidR="00000000" w:rsidRPr="00000000">
        <w:rPr>
          <w:rFonts w:ascii="Google Sans Text" w:cs="Google Sans Text" w:eastAsia="Google Sans Text" w:hAnsi="Google Sans Text"/>
          <w:b w:val="1"/>
          <w:color w:val="1b1c1d"/>
          <w:rtl w:val="0"/>
        </w:rPr>
        <w:t xml:space="preserve">Kanyon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Mall of Istanbul</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Metrocity</w:t>
      </w:r>
      <w:r w:rsidDel="00000000" w:rsidR="00000000" w:rsidRPr="00000000">
        <w:rPr>
          <w:rFonts w:ascii="Google Sans Text" w:cs="Google Sans Text" w:eastAsia="Google Sans Text" w:hAnsi="Google Sans Text"/>
          <w:color w:val="1b1c1d"/>
          <w:rtl w:val="0"/>
        </w:rPr>
        <w:t xml:space="preserve">. Clothing consistently emerges as the top-selling category across these leading malls.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Sales by Gender</w:t>
      </w:r>
      <w:r w:rsidDel="00000000" w:rsidR="00000000" w:rsidRPr="00000000">
        <w:rPr>
          <w:rFonts w:ascii="Google Sans Text" w:cs="Google Sans Text" w:eastAsia="Google Sans Text" w:hAnsi="Google Sans Text"/>
          <w:color w:val="1b1c1d"/>
          <w:rtl w:val="0"/>
        </w:rPr>
        <w:t xml:space="preserve">: While </w:t>
      </w:r>
      <w:r w:rsidDel="00000000" w:rsidR="00000000" w:rsidRPr="00000000">
        <w:rPr>
          <w:rFonts w:ascii="Google Sans Text" w:cs="Google Sans Text" w:eastAsia="Google Sans Text" w:hAnsi="Google Sans Text"/>
          <w:b w:val="1"/>
          <w:color w:val="1b1c1d"/>
          <w:rtl w:val="0"/>
        </w:rPr>
        <w:t xml:space="preserve">females</w:t>
      </w:r>
      <w:r w:rsidDel="00000000" w:rsidR="00000000" w:rsidRPr="00000000">
        <w:rPr>
          <w:rFonts w:ascii="Google Sans Text" w:cs="Google Sans Text" w:eastAsia="Google Sans Text" w:hAnsi="Google Sans Text"/>
          <w:color w:val="1b1c1d"/>
          <w:rtl w:val="0"/>
        </w:rPr>
        <w:t xml:space="preserve"> account for a higher quantity of items sold overall, the top 5 preferred categories are nearly identical for both males and females, with Clothing leading for both groups.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Profitability Insights</w:t>
      </w:r>
      <w:r w:rsidDel="00000000" w:rsidR="00000000" w:rsidRPr="00000000">
        <w:rPr>
          <w:rFonts w:ascii="Google Sans Text" w:cs="Google Sans Text" w:eastAsia="Google Sans Text" w:hAnsi="Google Sans Text"/>
          <w:color w:val="1b1c1d"/>
          <w:rtl w:val="0"/>
        </w:rPr>
        <w:t xml:space="preserve">: In the top-performing malls, the most profitable categories are </w:t>
      </w:r>
      <w:r w:rsidDel="00000000" w:rsidR="00000000" w:rsidRPr="00000000">
        <w:rPr>
          <w:rFonts w:ascii="Google Sans Text" w:cs="Google Sans Text" w:eastAsia="Google Sans Text" w:hAnsi="Google Sans Text"/>
          <w:b w:val="1"/>
          <w:color w:val="1b1c1d"/>
          <w:rtl w:val="0"/>
        </w:rPr>
        <w:t xml:space="preserve">Clothing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Technology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Shoes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AI Support Explanation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Prophet model</w:t>
      </w:r>
      <w:r w:rsidDel="00000000" w:rsidR="00000000" w:rsidRPr="00000000">
        <w:rPr>
          <w:rFonts w:ascii="Google Sans Text" w:cs="Google Sans Text" w:eastAsia="Google Sans Text" w:hAnsi="Google Sans Text"/>
          <w:color w:val="1b1c1d"/>
          <w:rtl w:val="0"/>
        </w:rPr>
        <w:t xml:space="preserve"> was selected for time series forecasting due to its robustness in handling datasets with seasonal patterns and trends, even with a relatively short time frame of historical data.</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Reasoning for Choice</w:t>
      </w:r>
      <w:r w:rsidDel="00000000" w:rsidR="00000000" w:rsidRPr="00000000">
        <w:rPr>
          <w:rFonts w:ascii="Google Sans Text" w:cs="Google Sans Text" w:eastAsia="Google Sans Text" w:hAnsi="Google Sans Text"/>
          <w:color w:val="1b1c1d"/>
          <w:rtl w:val="0"/>
        </w:rPr>
        <w:t xml:space="preserve">: Prophet is well-suited for this task as it effectively models daily and weekly seasonality, which was observed in the sales data trends. It is also resilient to missing data points and outliers.</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Model Performance</w:t>
      </w:r>
      <w:r w:rsidDel="00000000" w:rsidR="00000000" w:rsidRPr="00000000">
        <w:rPr>
          <w:rFonts w:ascii="Google Sans Text" w:cs="Google Sans Text" w:eastAsia="Google Sans Text" w:hAnsi="Google Sans Text"/>
          <w:color w:val="1b1c1d"/>
          <w:rtl w:val="0"/>
        </w:rPr>
        <w:t xml:space="preserve">: The model was trained on the daily sales data. The evaluation metrics below represent the model's in-sample fit error:</w:t>
      </w:r>
    </w:p>
    <w:p w:rsidR="00000000" w:rsidDel="00000000" w:rsidP="00000000" w:rsidRDefault="00000000" w:rsidRPr="00000000" w14:paraId="00000011">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Mean Absolute Error (MAE)</w:t>
      </w:r>
      <w:r w:rsidDel="00000000" w:rsidR="00000000" w:rsidRPr="00000000">
        <w:rPr>
          <w:rFonts w:ascii="Google Sans Text" w:cs="Google Sans Text" w:eastAsia="Google Sans Text" w:hAnsi="Google Sans Text"/>
          <w:color w:val="1b1c1d"/>
          <w:rtl w:val="0"/>
        </w:rPr>
        <w:t xml:space="preserve">: 1339.22</w:t>
      </w:r>
    </w:p>
    <w:p w:rsidR="00000000" w:rsidDel="00000000" w:rsidP="00000000" w:rsidRDefault="00000000" w:rsidRPr="00000000" w14:paraId="0000001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Mean Squared Error (MSE)</w:t>
      </w:r>
      <w:r w:rsidDel="00000000" w:rsidR="00000000" w:rsidRPr="00000000">
        <w:rPr>
          <w:rFonts w:ascii="Google Sans Text" w:cs="Google Sans Text" w:eastAsia="Google Sans Text" w:hAnsi="Google Sans Text"/>
          <w:color w:val="1b1c1d"/>
          <w:rtl w:val="0"/>
        </w:rPr>
        <w:t xml:space="preserve">: 5218145.28</w:t>
      </w:r>
    </w:p>
    <w:p w:rsidR="00000000" w:rsidDel="00000000" w:rsidP="00000000" w:rsidRDefault="00000000" w:rsidRPr="00000000" w14:paraId="00000013">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Root Mean Squared Error (RMSE)</w:t>
      </w:r>
      <w:r w:rsidDel="00000000" w:rsidR="00000000" w:rsidRPr="00000000">
        <w:rPr>
          <w:rFonts w:ascii="Google Sans Text" w:cs="Google Sans Text" w:eastAsia="Google Sans Text" w:hAnsi="Google Sans Text"/>
          <w:color w:val="1b1c1d"/>
          <w:rtl w:val="0"/>
        </w:rPr>
        <w:t xml:space="preserve">: 2284.33</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model successfully generated a forecast for the next 30 days, visualizing both the overall trend and the weekly seasonality components.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